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Rooney Terence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NORTH BEACON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Kymera Therapeutics, Inc.</w:t>
              </w:r>
            </w:hyperlink>
            <w:r>
              <w:rPr/>
              <w:t xml:space="preserve"> [ </w:t>
            </w:r>
            <w:r>
              <w:rPr>
                <w:rFonts w:ascii="Times;serif" w:hAnsi="Times;serif"/>
                <w:color w:val="0000FF"/>
                <w:sz w:val="24"/>
                <w:shd w:fill="FFFFFF" w:val="clear"/>
              </w:rPr>
              <w:t>KYMR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38,000</w:t>
            </w:r>
            <w:r>
              <w:rPr>
                <w:rFonts w:ascii="Times;serif" w:hAnsi="Times;serif"/>
                <w:color w:val="008000"/>
                <w:position w:val="7"/>
                <w:sz w:val="16"/>
                <w:sz w:val="20"/>
                <w:shd w:fill="FFFFFF" w:val="clear"/>
              </w:rPr>
              <w:t>(1)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RSU represents a contingent right to receive one share of the Issuer's common stock upon vesting and settlement. The RSUs shall vest in four equal annualinstallments following July 27, 2026, subject to the reporting person's continued employment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Twenty-five percent (25%) of the shares underlying this stock option shall vest on July 27, 2027, with the remainder vesting in thirty-six (36) equal monthly installments thereafter, subject to the reporting person's continued employment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Jacobs,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464" TargetMode="External"/><Relationship Id="rId5" Type="http://schemas.openxmlformats.org/officeDocument/2006/relationships/hyperlink" Target="http://www.sec.gov/cgi-bin/browse-edgar?action=getcompany&amp;CIK=00018154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3676</Characters>
  <CharactersWithSpaces>4264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