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Mainolfi Nello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KYMERA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NORTH BEACON STREET, 4TH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Kymera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KYMR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2.08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716,568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666,568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2.08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45,559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11/13/2029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45,559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2.08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4,441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11/13/2029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4,441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14,284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transactions were effected pursuant to a Rule 10b5-1 trading plan dated March 24, 2026 adopted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underlying this stock option are fully vested and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Bruce Jacobs,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21189" TargetMode="External"/><Relationship Id="rId5" Type="http://schemas.openxmlformats.org/officeDocument/2006/relationships/hyperlink" Target="http://www.sec.gov/cgi-bin/browse-edgar?action=getcompany&amp;CIK=00018154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642</Words>
  <Characters>3486</Characters>
  <CharactersWithSpaces>4045</CharactersWithSpaces>
  <Paragraphs>130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